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AB71C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AB71C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AB71CE">
              <w:rPr>
                <w:sz w:val="28"/>
              </w:rPr>
              <w:t>Statement of Significance</w:t>
            </w:r>
          </w:p>
          <w:p w14:paraId="3CD45CCE" w14:textId="2A2C7834" w:rsidR="0029519F" w:rsidRPr="00AB71CE" w:rsidRDefault="00BD2465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proofErr w:type="spellStart"/>
            <w:r w:rsidRPr="00BD2465">
              <w:rPr>
                <w:sz w:val="28"/>
              </w:rPr>
              <w:t>Alanbrae</w:t>
            </w:r>
            <w:proofErr w:type="spellEnd"/>
            <w:r w:rsidRPr="00BD2465">
              <w:rPr>
                <w:sz w:val="28"/>
              </w:rPr>
              <w:t>, 73 Plumpton Avenue, Glenroy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718A5534">
            <wp:simplePos x="0" y="0"/>
            <wp:positionH relativeFrom="margin">
              <wp:posOffset>5238115</wp:posOffset>
            </wp:positionH>
            <wp:positionV relativeFrom="page">
              <wp:posOffset>792480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0A57F9AD" w:rsidR="0029519F" w:rsidRDefault="00BD2465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B3317C">
              <w:t>Alanbrae</w:t>
            </w:r>
            <w:proofErr w:type="spellEnd"/>
            <w:r>
              <w:t>, 73 Plumpton Avenue, Glenroy</w:t>
            </w:r>
          </w:p>
        </w:tc>
      </w:tr>
      <w:tr w:rsidR="00844C62" w14:paraId="2E750B3F" w14:textId="77777777" w:rsidTr="00CC4E4E">
        <w:tc>
          <w:tcPr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029145C4" w:rsidR="00844C62" w:rsidRDefault="00755FD5" w:rsidP="00844C62">
            <w:pPr>
              <w:spacing w:after="0"/>
            </w:pPr>
            <w:r>
              <w:t>HO</w:t>
            </w:r>
            <w:r w:rsidR="00BD2465">
              <w:t>237</w:t>
            </w:r>
            <w:bookmarkStart w:id="0" w:name="_GoBack"/>
            <w:bookmarkEnd w:id="0"/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AB71CE" w14:paraId="7A1E5D78" w14:textId="77777777" w:rsidTr="000728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362C8CEF" w:rsidR="00AB71CE" w:rsidRPr="00456F23" w:rsidRDefault="00221B5A" w:rsidP="00B30D4A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</w:rPr>
              <w:drawing>
                <wp:inline distT="0" distB="0" distL="0" distR="0" wp14:anchorId="66278F5A" wp14:editId="3302C429">
                  <wp:extent cx="4672376" cy="261099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178"/>
                          <a:stretch/>
                        </pic:blipFill>
                        <pic:spPr bwMode="auto">
                          <a:xfrm>
                            <a:off x="0" y="0"/>
                            <a:ext cx="4701475" cy="2627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38EEAD71" w:rsidR="00456F23" w:rsidRPr="00456F23" w:rsidRDefault="00221B5A" w:rsidP="00844C62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  <w:color w:val="FF0000"/>
              </w:rPr>
              <w:drawing>
                <wp:inline distT="0" distB="0" distL="0" distR="0" wp14:anchorId="37808FAF" wp14:editId="1D0E8C40">
                  <wp:extent cx="5341261" cy="3776472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2211" cy="3784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E2AB4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A30F17E" w14:textId="77777777" w:rsidR="00221B5A" w:rsidRDefault="00221B5A" w:rsidP="00221B5A">
            <w:pPr>
              <w:rPr>
                <w:i/>
              </w:rPr>
            </w:pPr>
            <w:r w:rsidRPr="0022662A">
              <w:rPr>
                <w:i/>
              </w:rPr>
              <w:t>What is significant?</w:t>
            </w:r>
          </w:p>
          <w:p w14:paraId="72AD6C5A" w14:textId="77777777" w:rsidR="00221B5A" w:rsidRDefault="00221B5A" w:rsidP="00221B5A">
            <w:r>
              <w:t>The house at 73 Plumpton Avenue, Glenroy (otherwise known as ‘</w:t>
            </w:r>
            <w:proofErr w:type="spellStart"/>
            <w:r>
              <w:t>Alanbrae</w:t>
            </w:r>
            <w:proofErr w:type="spellEnd"/>
            <w:r>
              <w:t xml:space="preserve">’) is significant. The Victorian boom-era style and form of the house is significant, along with key decorative features including the </w:t>
            </w:r>
            <w:r w:rsidRPr="00464AC9">
              <w:t xml:space="preserve">roof, windows, portico and </w:t>
            </w:r>
            <w:proofErr w:type="spellStart"/>
            <w:r w:rsidRPr="00464AC9">
              <w:t>verandah</w:t>
            </w:r>
            <w:proofErr w:type="spellEnd"/>
            <w:r w:rsidRPr="00464AC9">
              <w:t xml:space="preserve"> on the exterior</w:t>
            </w:r>
            <w:r>
              <w:t xml:space="preserve">, and the </w:t>
            </w:r>
            <w:r w:rsidRPr="00464AC9">
              <w:t>roof trusses</w:t>
            </w:r>
            <w:r>
              <w:t xml:space="preserve">, </w:t>
            </w:r>
            <w:r w:rsidRPr="00464AC9">
              <w:t>skirting boards and decorative mouldings to ceilings</w:t>
            </w:r>
            <w:r>
              <w:t xml:space="preserve"> on the interior.</w:t>
            </w:r>
          </w:p>
          <w:p w14:paraId="0222A306" w14:textId="77777777" w:rsidR="00221B5A" w:rsidRDefault="00221B5A" w:rsidP="00221B5A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05D4C712" w14:textId="77777777" w:rsidR="00221B5A" w:rsidRDefault="00221B5A" w:rsidP="00221B5A">
            <w:r>
              <w:t>The house has local historical, aesthetic and associative significance, as well as rarity value, to the City of Moreland.</w:t>
            </w:r>
          </w:p>
          <w:p w14:paraId="4EE59F42" w14:textId="77777777" w:rsidR="00221B5A" w:rsidRDefault="00221B5A" w:rsidP="00221B5A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5A1B8DC4" w14:textId="77777777" w:rsidR="00221B5A" w:rsidRDefault="00221B5A" w:rsidP="00221B5A">
            <w:proofErr w:type="spellStart"/>
            <w:r w:rsidRPr="005F418A">
              <w:rPr>
                <w:i/>
              </w:rPr>
              <w:t>Alanbrae</w:t>
            </w:r>
            <w:proofErr w:type="spellEnd"/>
            <w:r w:rsidRPr="00E51D2D">
              <w:t xml:space="preserve"> is historically significant as one of the first residences to be built in Glenroy. It was one of four mansions built to encourage sales in the new development of a 1500-acre subdivision to the east of Pascoe Vale Road, in what is now </w:t>
            </w:r>
            <w:proofErr w:type="gramStart"/>
            <w:r w:rsidRPr="00E51D2D">
              <w:t>modern day</w:t>
            </w:r>
            <w:proofErr w:type="gramEnd"/>
            <w:r w:rsidRPr="00E51D2D">
              <w:t xml:space="preserve"> Glenroy. (Criterion A)</w:t>
            </w:r>
          </w:p>
          <w:p w14:paraId="6E1A9136" w14:textId="77777777" w:rsidR="00221B5A" w:rsidRDefault="00221B5A" w:rsidP="00221B5A">
            <w:proofErr w:type="spellStart"/>
            <w:r w:rsidRPr="004F3BCC">
              <w:rPr>
                <w:i/>
              </w:rPr>
              <w:t>Alanbr</w:t>
            </w:r>
            <w:r>
              <w:rPr>
                <w:i/>
              </w:rPr>
              <w:t>a</w:t>
            </w:r>
            <w:r w:rsidRPr="004F3BCC">
              <w:rPr>
                <w:i/>
              </w:rPr>
              <w:t>e</w:t>
            </w:r>
            <w:proofErr w:type="spellEnd"/>
            <w:r>
              <w:t xml:space="preserve"> is rare as one of two remaining mansions built as part of the </w:t>
            </w:r>
            <w:r w:rsidRPr="00B3317C">
              <w:t>Glenroy Land Co</w:t>
            </w:r>
            <w:r>
              <w:t>. There were originally four dwellings. (Criterion B)</w:t>
            </w:r>
          </w:p>
          <w:p w14:paraId="0C41ABDF" w14:textId="77777777" w:rsidR="00221B5A" w:rsidRDefault="00221B5A" w:rsidP="00221B5A">
            <w:proofErr w:type="spellStart"/>
            <w:r w:rsidRPr="004F3BCC">
              <w:rPr>
                <w:i/>
              </w:rPr>
              <w:t>Alanbrae</w:t>
            </w:r>
            <w:proofErr w:type="spellEnd"/>
            <w:r>
              <w:t xml:space="preserve"> has aesthetic significance as a Victorian boom era mansion </w:t>
            </w:r>
            <w:r w:rsidRPr="00CD3E7A">
              <w:t>which retains high-quality original features</w:t>
            </w:r>
            <w:r>
              <w:t xml:space="preserve">, including the form and materiality of the roof, windows, portico and </w:t>
            </w:r>
            <w:proofErr w:type="spellStart"/>
            <w:r>
              <w:t>verandah</w:t>
            </w:r>
            <w:proofErr w:type="spellEnd"/>
            <w:r>
              <w:t xml:space="preserve"> on the exterior. On the interior, the dwelling has aesthetic significance for features including the timber joinery of roof trusses, skirting boards and decorative mouldings to ceilings. (Criterion E)</w:t>
            </w:r>
          </w:p>
          <w:p w14:paraId="432746D3" w14:textId="4E6B492D" w:rsidR="002E2AB4" w:rsidRPr="0007678A" w:rsidRDefault="00221B5A" w:rsidP="00221B5A">
            <w:pPr>
              <w:rPr>
                <w:i/>
              </w:rPr>
            </w:pPr>
            <w:proofErr w:type="spellStart"/>
            <w:r>
              <w:rPr>
                <w:i/>
              </w:rPr>
              <w:t>Alanbrae</w:t>
            </w:r>
            <w:proofErr w:type="spellEnd"/>
            <w:r>
              <w:t xml:space="preserve"> has associative significance for its association with Frank Stuart, one of four early </w:t>
            </w:r>
            <w:r w:rsidRPr="00B3317C">
              <w:t>shareholder</w:t>
            </w:r>
            <w:r>
              <w:t>s</w:t>
            </w:r>
            <w:r w:rsidRPr="00B3317C">
              <w:t xml:space="preserve"> in the Glenroy Land Co</w:t>
            </w:r>
            <w:r>
              <w:t xml:space="preserve"> which owned a </w:t>
            </w:r>
            <w:r w:rsidRPr="00B3317C">
              <w:t>1500-acre subdivision</w:t>
            </w:r>
            <w:r>
              <w:t xml:space="preserve"> in Glenroy. Stuart was a highly influential man in late nineteenth century Melbourne, being president of the Chamber of Manufacturers in 1885-56 while also being president of the Clothing and Manufacturers’ Association, representative for East Melbourne in 1889 and eventually representative for Melbourne North in the Legislative Council between 1894-1907. </w:t>
            </w:r>
            <w:proofErr w:type="spellStart"/>
            <w:r w:rsidRPr="000D7B48">
              <w:rPr>
                <w:i/>
              </w:rPr>
              <w:t>Al</w:t>
            </w:r>
            <w:r>
              <w:rPr>
                <w:i/>
              </w:rPr>
              <w:t>a</w:t>
            </w:r>
            <w:r w:rsidRPr="000D7B48">
              <w:rPr>
                <w:i/>
              </w:rPr>
              <w:t>nbrae</w:t>
            </w:r>
            <w:proofErr w:type="spellEnd"/>
            <w:r>
              <w:t xml:space="preserve"> also has associative significance for its association with Robert Lewis, winner of four Melbourne Cup races between 1902-1927. He lived at the property between 1910-1947, passing away at the home. He remains one of Australia’s greatest jockeys of all time. (Criterion H)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93C28" w14:textId="77777777" w:rsidR="00323A9C" w:rsidRPr="000D4EDE" w:rsidRDefault="00323A9C" w:rsidP="000D4EDE">
      <w:r>
        <w:separator/>
      </w:r>
    </w:p>
  </w:endnote>
  <w:endnote w:type="continuationSeparator" w:id="0">
    <w:p w14:paraId="7B6ECEDB" w14:textId="77777777" w:rsidR="00323A9C" w:rsidRPr="000D4EDE" w:rsidRDefault="00323A9C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C2405" w14:textId="77777777" w:rsidR="00323A9C" w:rsidRPr="000D4EDE" w:rsidRDefault="00323A9C" w:rsidP="000D4EDE">
      <w:r>
        <w:separator/>
      </w:r>
    </w:p>
  </w:footnote>
  <w:footnote w:type="continuationSeparator" w:id="0">
    <w:p w14:paraId="3198C2E6" w14:textId="77777777" w:rsidR="00323A9C" w:rsidRPr="000D4EDE" w:rsidRDefault="00323A9C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1B5A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0FB1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2AB4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23A9C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12A2D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5FD5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B71CE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2465"/>
    <w:rsid w:val="00BD7B83"/>
    <w:rsid w:val="00BE27DF"/>
    <w:rsid w:val="00BE3164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243F4-94A4-42A2-91C2-A3A04995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2</cp:revision>
  <cp:lastPrinted>2020-06-02T03:05:00Z</cp:lastPrinted>
  <dcterms:created xsi:type="dcterms:W3CDTF">2021-03-01T01:47:00Z</dcterms:created>
  <dcterms:modified xsi:type="dcterms:W3CDTF">2021-03-01T01:47:00Z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